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22746B" w14:textId="191BCDA9" w:rsidR="007E4F69" w:rsidRDefault="007E4F69" w:rsidP="00C54EDE">
      <w:pPr>
        <w:spacing w:line="240" w:lineRule="auto"/>
        <w:jc w:val="center"/>
        <w:rPr>
          <w:b/>
          <w:bCs/>
        </w:rPr>
      </w:pPr>
      <w:r>
        <w:rPr>
          <w:noProof/>
          <w:lang w:eastAsia="fr-FR"/>
        </w:rPr>
        <w:drawing>
          <wp:anchor distT="0" distB="0" distL="114300" distR="114300" simplePos="0" relativeHeight="251658240" behindDoc="1" locked="0" layoutInCell="1" allowOverlap="1" wp14:anchorId="153FB7F1" wp14:editId="69838940">
            <wp:simplePos x="0" y="0"/>
            <wp:positionH relativeFrom="column">
              <wp:posOffset>-33020</wp:posOffset>
            </wp:positionH>
            <wp:positionV relativeFrom="paragraph">
              <wp:posOffset>0</wp:posOffset>
            </wp:positionV>
            <wp:extent cx="1657350" cy="377825"/>
            <wp:effectExtent l="0" t="0" r="0" b="3175"/>
            <wp:wrapTight wrapText="bothSides">
              <wp:wrapPolygon edited="0">
                <wp:start x="745" y="0"/>
                <wp:lineTo x="0" y="3267"/>
                <wp:lineTo x="0" y="14158"/>
                <wp:lineTo x="248" y="19603"/>
                <wp:lineTo x="2979" y="20692"/>
                <wp:lineTo x="6455" y="20692"/>
                <wp:lineTo x="8441" y="20692"/>
                <wp:lineTo x="20359" y="18514"/>
                <wp:lineTo x="21352" y="17425"/>
                <wp:lineTo x="21352" y="0"/>
                <wp:lineTo x="3476" y="0"/>
                <wp:lineTo x="745"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57350" cy="377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CC7255" w14:textId="77777777" w:rsidR="007E4F69" w:rsidRDefault="007E4F69" w:rsidP="00C54EDE">
      <w:pPr>
        <w:spacing w:line="240" w:lineRule="auto"/>
        <w:jc w:val="center"/>
        <w:rPr>
          <w:b/>
          <w:bCs/>
        </w:rPr>
      </w:pPr>
    </w:p>
    <w:p w14:paraId="017E0F4B" w14:textId="62B3537F" w:rsidR="00E014B2" w:rsidRPr="007E4F69" w:rsidRDefault="00E014B2" w:rsidP="00C54EDE">
      <w:pPr>
        <w:spacing w:line="240" w:lineRule="auto"/>
        <w:jc w:val="center"/>
        <w:rPr>
          <w:b/>
          <w:bCs/>
        </w:rPr>
      </w:pPr>
      <w:r w:rsidRPr="007E4F69">
        <w:rPr>
          <w:b/>
          <w:bCs/>
        </w:rPr>
        <w:t>REGLEMENT D’ATTRIBUTION DE BOURSES DE MOBILITE</w:t>
      </w:r>
    </w:p>
    <w:p w14:paraId="279763DE" w14:textId="6042FAAF" w:rsidR="00E014B2" w:rsidRPr="007E4F69" w:rsidRDefault="00E014B2" w:rsidP="00C54EDE">
      <w:pPr>
        <w:spacing w:line="240" w:lineRule="auto"/>
        <w:jc w:val="center"/>
        <w:rPr>
          <w:b/>
          <w:bCs/>
        </w:rPr>
      </w:pPr>
      <w:r w:rsidRPr="007E4F69">
        <w:rPr>
          <w:b/>
          <w:bCs/>
        </w:rPr>
        <w:t xml:space="preserve">Dans le cadre de la Chaire Agroénergies pour une agriculture durable </w:t>
      </w:r>
    </w:p>
    <w:p w14:paraId="0497E9EA" w14:textId="52F55D6B" w:rsidR="00E014B2" w:rsidRPr="004E11BD" w:rsidRDefault="00E014B2" w:rsidP="00C54EDE">
      <w:pPr>
        <w:spacing w:line="240" w:lineRule="auto"/>
        <w:jc w:val="center"/>
        <w:rPr>
          <w:sz w:val="10"/>
          <w:szCs w:val="10"/>
        </w:rPr>
      </w:pPr>
    </w:p>
    <w:p w14:paraId="2A0DC08B" w14:textId="7BDBF3B2" w:rsidR="00E014B2" w:rsidRPr="007E4F69" w:rsidRDefault="00E014B2" w:rsidP="00C54EDE">
      <w:pPr>
        <w:spacing w:line="240" w:lineRule="auto"/>
        <w:jc w:val="both"/>
        <w:rPr>
          <w:b/>
          <w:bCs/>
        </w:rPr>
      </w:pPr>
      <w:r w:rsidRPr="007E4F69">
        <w:rPr>
          <w:b/>
          <w:bCs/>
        </w:rPr>
        <w:t>ARTICLE 1 : LES PRINCIPES REGISSANT LE DISPOSITIF D’ATTRIBUTIOIN DES BOURSES DE MOBILITE</w:t>
      </w:r>
    </w:p>
    <w:p w14:paraId="4020F2D1" w14:textId="5701492B" w:rsidR="00E014B2" w:rsidRDefault="00E014B2" w:rsidP="00C54EDE">
      <w:pPr>
        <w:spacing w:line="240" w:lineRule="auto"/>
        <w:jc w:val="both"/>
      </w:pPr>
      <w:r>
        <w:t xml:space="preserve">Dans le cadre de la </w:t>
      </w:r>
      <w:r w:rsidRPr="00BE368B">
        <w:rPr>
          <w:i/>
        </w:rPr>
        <w:t>Chaire Agroénergies pour une agriculture durable</w:t>
      </w:r>
      <w:r>
        <w:t xml:space="preserve">, La Fondation de l’Institut Agro, octroie des bourses de mobilités aux étudiants de l’Institut Agro Dijon afin de faciliter la réalisation de leur stage </w:t>
      </w:r>
      <w:r w:rsidR="00C50EC8">
        <w:t>obligatoire</w:t>
      </w:r>
      <w:r>
        <w:t xml:space="preserve"> à l’étranger.</w:t>
      </w:r>
    </w:p>
    <w:p w14:paraId="22E1C5EA" w14:textId="4A726478" w:rsidR="00E014B2" w:rsidRDefault="00E014B2" w:rsidP="00C54EDE">
      <w:pPr>
        <w:spacing w:line="240" w:lineRule="auto"/>
        <w:jc w:val="both"/>
      </w:pPr>
    </w:p>
    <w:p w14:paraId="21852DDB" w14:textId="75DE25E8" w:rsidR="00E014B2" w:rsidRPr="007E4F69" w:rsidRDefault="00E014B2" w:rsidP="00C54EDE">
      <w:pPr>
        <w:spacing w:line="240" w:lineRule="auto"/>
        <w:jc w:val="both"/>
        <w:rPr>
          <w:b/>
          <w:bCs/>
        </w:rPr>
      </w:pPr>
      <w:r w:rsidRPr="007E4F69">
        <w:rPr>
          <w:b/>
          <w:bCs/>
        </w:rPr>
        <w:t>ARTICLE 2 : CONDITIONS D</w:t>
      </w:r>
      <w:bookmarkStart w:id="0" w:name="_GoBack"/>
      <w:bookmarkEnd w:id="0"/>
      <w:r w:rsidRPr="007E4F69">
        <w:rPr>
          <w:b/>
          <w:bCs/>
        </w:rPr>
        <w:t xml:space="preserve">E PARTICIPATION </w:t>
      </w:r>
    </w:p>
    <w:p w14:paraId="6661382E" w14:textId="62E049DB" w:rsidR="00E014B2" w:rsidRPr="007E4F69" w:rsidRDefault="00E014B2" w:rsidP="00C54EDE">
      <w:pPr>
        <w:spacing w:line="240" w:lineRule="auto"/>
        <w:jc w:val="both"/>
        <w:rPr>
          <w:b/>
          <w:bCs/>
        </w:rPr>
      </w:pPr>
      <w:r w:rsidRPr="007E4F69">
        <w:rPr>
          <w:b/>
          <w:bCs/>
        </w:rPr>
        <w:t xml:space="preserve">2.1 Définitions </w:t>
      </w:r>
    </w:p>
    <w:p w14:paraId="0574935E" w14:textId="709193CC" w:rsidR="00E014B2" w:rsidRDefault="00E014B2" w:rsidP="00C54EDE">
      <w:pPr>
        <w:spacing w:line="240" w:lineRule="auto"/>
        <w:jc w:val="both"/>
      </w:pPr>
      <w:r>
        <w:t xml:space="preserve">Candidat : Un candidat est un étudiant de l’Institut Agro Dijon </w:t>
      </w:r>
    </w:p>
    <w:p w14:paraId="1BDFED7A" w14:textId="66E3C0A2" w:rsidR="00E014B2" w:rsidRDefault="00E014B2" w:rsidP="00C54EDE">
      <w:pPr>
        <w:spacing w:line="240" w:lineRule="auto"/>
        <w:jc w:val="both"/>
      </w:pPr>
      <w:r>
        <w:t>Un candidat éligible est un candidat respectant les conditions définies dans le paragraphe « 2.2-Critères d’éligibilité des candidats ».</w:t>
      </w:r>
    </w:p>
    <w:p w14:paraId="4A61E5C9" w14:textId="28B92F2E" w:rsidR="00E014B2" w:rsidRDefault="00E014B2" w:rsidP="00C54EDE">
      <w:pPr>
        <w:spacing w:line="240" w:lineRule="auto"/>
        <w:jc w:val="both"/>
      </w:pPr>
    </w:p>
    <w:p w14:paraId="6353C569" w14:textId="688AF4F7" w:rsidR="00E014B2" w:rsidRPr="007E4F69" w:rsidRDefault="00E014B2" w:rsidP="00C54EDE">
      <w:pPr>
        <w:spacing w:line="240" w:lineRule="auto"/>
        <w:jc w:val="both"/>
        <w:rPr>
          <w:b/>
          <w:bCs/>
        </w:rPr>
      </w:pPr>
      <w:r w:rsidRPr="007E4F69">
        <w:rPr>
          <w:b/>
          <w:bCs/>
        </w:rPr>
        <w:t xml:space="preserve">2.2 Critères d’éligibilité des candidats </w:t>
      </w:r>
    </w:p>
    <w:p w14:paraId="35E4A7DC" w14:textId="46265480" w:rsidR="00E014B2" w:rsidRDefault="00E014B2" w:rsidP="00C54EDE">
      <w:pPr>
        <w:spacing w:line="240" w:lineRule="auto"/>
        <w:jc w:val="both"/>
      </w:pPr>
      <w:r>
        <w:t xml:space="preserve">Pour être éligible, un candidat doit respecter les conditions suivantes : </w:t>
      </w:r>
    </w:p>
    <w:p w14:paraId="47849674" w14:textId="29856E4F" w:rsidR="00E014B2" w:rsidRDefault="00E014B2" w:rsidP="00C54EDE">
      <w:pPr>
        <w:pStyle w:val="Paragraphedeliste"/>
        <w:numPr>
          <w:ilvl w:val="0"/>
          <w:numId w:val="1"/>
        </w:numPr>
        <w:spacing w:line="240" w:lineRule="auto"/>
        <w:jc w:val="both"/>
      </w:pPr>
      <w:r>
        <w:t>Être étudiant à l’</w:t>
      </w:r>
      <w:r w:rsidR="004E3E87">
        <w:t>I</w:t>
      </w:r>
      <w:r>
        <w:t>nstitut Agro Dijon ;</w:t>
      </w:r>
    </w:p>
    <w:p w14:paraId="07C95B66" w14:textId="36CAF7B4" w:rsidR="00E014B2" w:rsidRDefault="00E014B2" w:rsidP="00C54EDE">
      <w:pPr>
        <w:pStyle w:val="Paragraphedeliste"/>
        <w:numPr>
          <w:ilvl w:val="0"/>
          <w:numId w:val="1"/>
        </w:numPr>
        <w:spacing w:line="240" w:lineRule="auto"/>
        <w:jc w:val="both"/>
      </w:pPr>
      <w:r>
        <w:t xml:space="preserve">Réaliser son stage </w:t>
      </w:r>
      <w:r w:rsidR="00BF06C7">
        <w:t xml:space="preserve">obligatoire à l’étranger </w:t>
      </w:r>
      <w:r w:rsidR="004E11BD">
        <w:t xml:space="preserve">durant une durée minimale de trois </w:t>
      </w:r>
      <w:r w:rsidR="006C2382">
        <w:t>mois ;</w:t>
      </w:r>
    </w:p>
    <w:p w14:paraId="6B709DD8" w14:textId="244FAB7C" w:rsidR="00E014B2" w:rsidRDefault="00E014B2" w:rsidP="00C54EDE">
      <w:pPr>
        <w:pStyle w:val="Paragraphedeliste"/>
        <w:numPr>
          <w:ilvl w:val="0"/>
          <w:numId w:val="1"/>
        </w:numPr>
        <w:spacing w:line="240" w:lineRule="auto"/>
        <w:jc w:val="both"/>
      </w:pPr>
      <w:r>
        <w:t>Le sujet du stage doit reposer sur une démarche scientifique portant sur les agroénergies comme la méthanisation ou l’agrivoltaïsme. Le stage peut être en lien avec les domaines de la production végétale, de l’élevage, des sciences économiques et sociales, de la gestion des ressources naturelles et de la biodiversité.</w:t>
      </w:r>
    </w:p>
    <w:p w14:paraId="5E0942AC" w14:textId="75C57FFF" w:rsidR="00E014B2" w:rsidRDefault="00E014B2" w:rsidP="00C54EDE">
      <w:pPr>
        <w:pStyle w:val="Paragraphedeliste"/>
        <w:numPr>
          <w:ilvl w:val="0"/>
          <w:numId w:val="1"/>
        </w:numPr>
        <w:spacing w:line="240" w:lineRule="auto"/>
        <w:jc w:val="both"/>
      </w:pPr>
      <w:r>
        <w:t>Remettre un dossier complet comme stipulé au paragraphe « 2.3 éligibilité des dossiers de candidature ».</w:t>
      </w:r>
    </w:p>
    <w:p w14:paraId="34552082" w14:textId="2BB96F98" w:rsidR="0078230F" w:rsidRDefault="0078230F" w:rsidP="00C54EDE">
      <w:pPr>
        <w:pStyle w:val="Paragraphedeliste"/>
        <w:numPr>
          <w:ilvl w:val="0"/>
          <w:numId w:val="1"/>
        </w:numPr>
        <w:spacing w:line="240" w:lineRule="auto"/>
        <w:jc w:val="both"/>
      </w:pPr>
      <w:r w:rsidRPr="00BE368B">
        <w:rPr>
          <w:rFonts w:cstheme="minorHAnsi"/>
          <w:color w:val="000000"/>
          <w:shd w:val="clear" w:color="auto" w:fill="FFFFFF"/>
        </w:rPr>
        <w:t>Critère social : à qualité égale des dossiers de candidature, les candidats « boursiers » seront privilégiés</w:t>
      </w:r>
      <w:r>
        <w:rPr>
          <w:rFonts w:ascii="Verdana" w:hAnsi="Verdana"/>
          <w:color w:val="000000"/>
          <w:sz w:val="20"/>
          <w:szCs w:val="20"/>
          <w:shd w:val="clear" w:color="auto" w:fill="FFFFFF"/>
        </w:rPr>
        <w:t>.</w:t>
      </w:r>
    </w:p>
    <w:p w14:paraId="028EDF72" w14:textId="633F5D3B" w:rsidR="00E014B2" w:rsidRDefault="00E014B2" w:rsidP="00C54EDE">
      <w:pPr>
        <w:spacing w:line="240" w:lineRule="auto"/>
        <w:jc w:val="both"/>
      </w:pPr>
    </w:p>
    <w:p w14:paraId="10E89194" w14:textId="15CBCEEE" w:rsidR="00C43996" w:rsidRPr="007E4F69" w:rsidRDefault="00C43996" w:rsidP="00C54EDE">
      <w:pPr>
        <w:spacing w:line="240" w:lineRule="auto"/>
        <w:jc w:val="both"/>
        <w:rPr>
          <w:b/>
          <w:bCs/>
        </w:rPr>
      </w:pPr>
      <w:r w:rsidRPr="007E4F69">
        <w:rPr>
          <w:b/>
          <w:bCs/>
        </w:rPr>
        <w:t>2.3 Eligibilité des dossiers de candidature</w:t>
      </w:r>
    </w:p>
    <w:p w14:paraId="4880F1DF" w14:textId="62BF362A" w:rsidR="00C43996" w:rsidRDefault="00C43996" w:rsidP="00C54EDE">
      <w:pPr>
        <w:spacing w:line="240" w:lineRule="auto"/>
        <w:jc w:val="both"/>
      </w:pPr>
      <w:r>
        <w:t>Sont admis à être présentés tous les dossiers (rédigés en françai</w:t>
      </w:r>
      <w:r w:rsidR="001C0534">
        <w:t>s</w:t>
      </w:r>
      <w:r>
        <w:t>) qui respectent les conditions suivantes (informations et documents nécessaires aux dossiers de candidature) :</w:t>
      </w:r>
    </w:p>
    <w:p w14:paraId="525CB8B8" w14:textId="17C4A013" w:rsidR="00C43996" w:rsidRDefault="00C43996" w:rsidP="00C54EDE">
      <w:pPr>
        <w:pStyle w:val="Paragraphedeliste"/>
        <w:numPr>
          <w:ilvl w:val="0"/>
          <w:numId w:val="1"/>
        </w:numPr>
        <w:spacing w:line="240" w:lineRule="auto"/>
        <w:jc w:val="both"/>
      </w:pPr>
      <w:r>
        <w:t>Nom, prénom de l’étudiant ;</w:t>
      </w:r>
    </w:p>
    <w:p w14:paraId="2FEED2D4" w14:textId="51811706" w:rsidR="00E97CF9" w:rsidRDefault="00E97CF9" w:rsidP="00C54EDE">
      <w:pPr>
        <w:pStyle w:val="Paragraphedeliste"/>
        <w:numPr>
          <w:ilvl w:val="0"/>
          <w:numId w:val="1"/>
        </w:numPr>
        <w:spacing w:line="240" w:lineRule="auto"/>
        <w:jc w:val="both"/>
      </w:pPr>
      <w:r>
        <w:t xml:space="preserve">Visa du coordinateur de stage ; </w:t>
      </w:r>
    </w:p>
    <w:p w14:paraId="3F1EFD75" w14:textId="1CEA9A89" w:rsidR="00C43996" w:rsidRDefault="00C43996" w:rsidP="00C54EDE">
      <w:pPr>
        <w:pStyle w:val="Paragraphedeliste"/>
        <w:numPr>
          <w:ilvl w:val="0"/>
          <w:numId w:val="1"/>
        </w:numPr>
        <w:spacing w:line="240" w:lineRule="auto"/>
        <w:jc w:val="both"/>
      </w:pPr>
      <w:r>
        <w:t>Lieu du stage et responsable ;</w:t>
      </w:r>
    </w:p>
    <w:p w14:paraId="776884DB" w14:textId="146A1988" w:rsidR="00C43996" w:rsidRDefault="00C43996" w:rsidP="00C54EDE">
      <w:pPr>
        <w:pStyle w:val="Paragraphedeliste"/>
        <w:numPr>
          <w:ilvl w:val="0"/>
          <w:numId w:val="1"/>
        </w:numPr>
        <w:spacing w:line="240" w:lineRule="auto"/>
        <w:jc w:val="both"/>
      </w:pPr>
      <w:r>
        <w:t>Sujet du stage</w:t>
      </w:r>
      <w:r w:rsidR="00DE3A3C">
        <w:t xml:space="preserve"> (4 lignes maximum)</w:t>
      </w:r>
      <w:r>
        <w:t> ;</w:t>
      </w:r>
    </w:p>
    <w:p w14:paraId="3B732398" w14:textId="40FA44B5" w:rsidR="00C43996" w:rsidRDefault="00C43996" w:rsidP="00C54EDE">
      <w:pPr>
        <w:pStyle w:val="Paragraphedeliste"/>
        <w:numPr>
          <w:ilvl w:val="0"/>
          <w:numId w:val="1"/>
        </w:numPr>
        <w:spacing w:line="240" w:lineRule="auto"/>
        <w:jc w:val="both"/>
      </w:pPr>
      <w:r>
        <w:t>Activités prévues</w:t>
      </w:r>
      <w:r w:rsidR="00DE3A3C">
        <w:t xml:space="preserve"> (6 lignes maximum)</w:t>
      </w:r>
      <w:r>
        <w:t> ;</w:t>
      </w:r>
    </w:p>
    <w:p w14:paraId="7C258904" w14:textId="34FB1525" w:rsidR="00C43996" w:rsidRDefault="00C43996" w:rsidP="00C54EDE">
      <w:pPr>
        <w:pStyle w:val="Paragraphedeliste"/>
        <w:numPr>
          <w:ilvl w:val="0"/>
          <w:numId w:val="1"/>
        </w:numPr>
        <w:spacing w:line="240" w:lineRule="auto"/>
        <w:jc w:val="both"/>
      </w:pPr>
      <w:r>
        <w:t>Intérêts / motivations concernant le sujet (1500 caractères maximum) ;</w:t>
      </w:r>
    </w:p>
    <w:p w14:paraId="4EEC46BC" w14:textId="608F8398" w:rsidR="00C43996" w:rsidRDefault="00C43996" w:rsidP="00C54EDE">
      <w:pPr>
        <w:pStyle w:val="Paragraphedeliste"/>
        <w:numPr>
          <w:ilvl w:val="0"/>
          <w:numId w:val="1"/>
        </w:numPr>
        <w:spacing w:line="240" w:lineRule="auto"/>
        <w:jc w:val="both"/>
      </w:pPr>
      <w:r>
        <w:t>Joindre au dossier un curriculum vitae ;</w:t>
      </w:r>
    </w:p>
    <w:p w14:paraId="60F5384E" w14:textId="7B889E01" w:rsidR="00C43996" w:rsidRDefault="00C43996" w:rsidP="00C54EDE">
      <w:pPr>
        <w:pStyle w:val="Paragraphedeliste"/>
        <w:numPr>
          <w:ilvl w:val="0"/>
          <w:numId w:val="1"/>
        </w:numPr>
        <w:spacing w:line="240" w:lineRule="auto"/>
        <w:jc w:val="both"/>
      </w:pPr>
      <w:r>
        <w:t>Un RIB.</w:t>
      </w:r>
    </w:p>
    <w:p w14:paraId="51966884" w14:textId="77777777" w:rsidR="00395BED" w:rsidRDefault="00395BED" w:rsidP="00C54EDE">
      <w:pPr>
        <w:spacing w:line="240" w:lineRule="auto"/>
        <w:jc w:val="both"/>
        <w:rPr>
          <w:b/>
          <w:bCs/>
        </w:rPr>
      </w:pPr>
    </w:p>
    <w:p w14:paraId="089DC7E6" w14:textId="63912071" w:rsidR="00C43996" w:rsidRPr="007E4F69" w:rsidRDefault="00C43996" w:rsidP="00C54EDE">
      <w:pPr>
        <w:spacing w:line="240" w:lineRule="auto"/>
        <w:jc w:val="both"/>
        <w:rPr>
          <w:b/>
          <w:bCs/>
        </w:rPr>
      </w:pPr>
      <w:r w:rsidRPr="007E4F69">
        <w:rPr>
          <w:b/>
          <w:bCs/>
        </w:rPr>
        <w:t xml:space="preserve">2.4 Envoi des dossiers de candidature </w:t>
      </w:r>
    </w:p>
    <w:p w14:paraId="303F32A5" w14:textId="5B7BC693" w:rsidR="00C43996" w:rsidRDefault="00C43996" w:rsidP="00C54EDE">
      <w:pPr>
        <w:spacing w:line="240" w:lineRule="auto"/>
        <w:jc w:val="both"/>
      </w:pPr>
      <w:r>
        <w:t>Les candidats transmettront par mail leur dossier de candidature</w:t>
      </w:r>
      <w:r w:rsidR="004E11BD">
        <w:t xml:space="preserve"> en format pd</w:t>
      </w:r>
      <w:r w:rsidR="00A46C2A">
        <w:t>f</w:t>
      </w:r>
      <w:r w:rsidR="004E11BD">
        <w:t xml:space="preserve"> </w:t>
      </w:r>
      <w:r w:rsidR="00635FEF">
        <w:t>et nomm</w:t>
      </w:r>
      <w:r w:rsidR="00A46C2A">
        <w:t>é</w:t>
      </w:r>
      <w:r w:rsidR="00635FEF">
        <w:t xml:space="preserve"> de la manière suivante « Nom_Prénom_Bourse_ChaireAgroénergies »</w:t>
      </w:r>
      <w:r>
        <w:t xml:space="preserve"> à </w:t>
      </w:r>
      <w:hyperlink r:id="rId9" w:history="1">
        <w:r w:rsidRPr="002D719E">
          <w:rPr>
            <w:rStyle w:val="Lienhypertexte"/>
          </w:rPr>
          <w:t>sophie.bourgeteau-sadet@agrosupdijon.fr</w:t>
        </w:r>
      </w:hyperlink>
      <w:r w:rsidR="00635FEF">
        <w:rPr>
          <w:rStyle w:val="Lienhypertexte"/>
        </w:rPr>
        <w:t xml:space="preserve"> </w:t>
      </w:r>
      <w:r w:rsidR="00635FEF" w:rsidRPr="00635FEF">
        <w:rPr>
          <w:rStyle w:val="Lienhypertexte"/>
          <w:color w:val="auto"/>
          <w:u w:val="none"/>
        </w:rPr>
        <w:t xml:space="preserve">et </w:t>
      </w:r>
      <w:r>
        <w:t xml:space="preserve"> </w:t>
      </w:r>
      <w:hyperlink r:id="rId10" w:history="1">
        <w:r w:rsidRPr="002D719E">
          <w:rPr>
            <w:rStyle w:val="Lienhypertexte"/>
          </w:rPr>
          <w:t>elisa.gonvin@agrosupdijon.fr</w:t>
        </w:r>
      </w:hyperlink>
      <w:r>
        <w:t xml:space="preserve"> avec pour objet « Candidature – Bourses de mobilité 202</w:t>
      </w:r>
      <w:r w:rsidR="001E04D2">
        <w:t>7</w:t>
      </w:r>
      <w:r>
        <w:t xml:space="preserve"> – Chaire Agroénergies » selon les modalités désignées à l’article « 2.3 Eligibilité des dossiers de candidature ».</w:t>
      </w:r>
    </w:p>
    <w:p w14:paraId="0CA946C6" w14:textId="550CD0B4" w:rsidR="00C43996" w:rsidRDefault="00C43996" w:rsidP="00C54EDE">
      <w:pPr>
        <w:spacing w:line="240" w:lineRule="auto"/>
        <w:jc w:val="both"/>
      </w:pPr>
    </w:p>
    <w:p w14:paraId="67AF5AC3" w14:textId="657D6426" w:rsidR="00C43996" w:rsidRPr="007E4F69" w:rsidRDefault="00C43996" w:rsidP="00C54EDE">
      <w:pPr>
        <w:spacing w:line="240" w:lineRule="auto"/>
        <w:jc w:val="both"/>
        <w:rPr>
          <w:b/>
          <w:bCs/>
        </w:rPr>
      </w:pPr>
      <w:r w:rsidRPr="007E4F69">
        <w:rPr>
          <w:b/>
          <w:bCs/>
        </w:rPr>
        <w:t xml:space="preserve">2.5 Communication, information </w:t>
      </w:r>
    </w:p>
    <w:p w14:paraId="1677E890" w14:textId="709242F5" w:rsidR="00C43996" w:rsidRDefault="00C43996" w:rsidP="00C54EDE">
      <w:pPr>
        <w:spacing w:line="240" w:lineRule="auto"/>
        <w:jc w:val="both"/>
      </w:pPr>
      <w:r>
        <w:t xml:space="preserve">Les candidats autorisent La Fondation de l’Institut Agro à publier leur nom, la description de leur projet et les documents et vidéos/images remis, dans le cadre de toute action de communication liée aux bourses de mobilité, sans pouvoir prétendre dans ce cadre à aucune contrepartie. Les lauréats des bourses de mobilité peuvent éventuellement bénéficier d’une communication autour de leur projet, par le biais d’actions de médiatisation et d’animation initiées par La Fondation de l’Institut Agro. Pour ce faire, le lauréat s’engage, pendant au minimum 12 mois consécutif à sa désignation en tant que lauréat à : </w:t>
      </w:r>
    </w:p>
    <w:p w14:paraId="29E10974" w14:textId="25AF61CE" w:rsidR="00C43996" w:rsidRDefault="00C43996" w:rsidP="00C54EDE">
      <w:pPr>
        <w:pStyle w:val="Paragraphedeliste"/>
        <w:numPr>
          <w:ilvl w:val="0"/>
          <w:numId w:val="1"/>
        </w:numPr>
        <w:spacing w:line="240" w:lineRule="auto"/>
        <w:jc w:val="both"/>
      </w:pPr>
      <w:r>
        <w:t>Accepter de répondre à toute sollicitation relative à la communication de la part de La Fondation de l’Institut Agro</w:t>
      </w:r>
      <w:r w:rsidR="00071EF5">
        <w:t xml:space="preserve"> (</w:t>
      </w:r>
      <w:r w:rsidR="00C119A9">
        <w:t>témoignage, conférence, webinaire, article ou vidéo de restitution</w:t>
      </w:r>
      <w:r w:rsidR="00071EF5">
        <w:t>, etc.</w:t>
      </w:r>
      <w:r w:rsidR="00C119A9">
        <w:t>).</w:t>
      </w:r>
    </w:p>
    <w:p w14:paraId="7CA055E2" w14:textId="2FBC544B" w:rsidR="00EF603C" w:rsidRDefault="00EF603C" w:rsidP="00C54EDE">
      <w:pPr>
        <w:pStyle w:val="Paragraphedeliste"/>
        <w:numPr>
          <w:ilvl w:val="0"/>
          <w:numId w:val="1"/>
        </w:numPr>
        <w:spacing w:line="240" w:lineRule="auto"/>
        <w:jc w:val="both"/>
      </w:pPr>
      <w:r>
        <w:t xml:space="preserve">Fournir le rapport de stage et la présentation finale </w:t>
      </w:r>
      <w:r w:rsidR="008E1BBF">
        <w:t>dans le cadre du partage de connaissances de la Chaire</w:t>
      </w:r>
      <w:r w:rsidR="00C119A9">
        <w:t>.</w:t>
      </w:r>
    </w:p>
    <w:p w14:paraId="38813AA3" w14:textId="6DA67712" w:rsidR="00C43996" w:rsidRDefault="00C43996" w:rsidP="00C54EDE">
      <w:pPr>
        <w:pStyle w:val="Paragraphedeliste"/>
        <w:numPr>
          <w:ilvl w:val="0"/>
          <w:numId w:val="1"/>
        </w:numPr>
        <w:spacing w:line="240" w:lineRule="auto"/>
        <w:jc w:val="both"/>
      </w:pPr>
      <w:r>
        <w:t>Promouvoir les bourses de mobilité, notamment en soulignant à chaque sollicitation qu’il est « Lauréat d’une bourse de mobilité au titre de l’année 202</w:t>
      </w:r>
      <w:r w:rsidR="001E04D2">
        <w:t>7</w:t>
      </w:r>
      <w:r>
        <w:t xml:space="preserve">, financé par la Chaire </w:t>
      </w:r>
      <w:r w:rsidRPr="00BE368B">
        <w:rPr>
          <w:i/>
        </w:rPr>
        <w:t>Agroénergies pour une agriculture durable</w:t>
      </w:r>
      <w:r>
        <w:t> ». Il veillera à ce titre à ce que la mention « Lauréat d’une bourse de mobilité au titre de l’année 202</w:t>
      </w:r>
      <w:r w:rsidR="001E04D2">
        <w:t>7</w:t>
      </w:r>
      <w:r>
        <w:t xml:space="preserve">, financée par la Chaire </w:t>
      </w:r>
      <w:r w:rsidRPr="00BE368B">
        <w:rPr>
          <w:i/>
        </w:rPr>
        <w:t>Agroénergies pour une agriculture durable </w:t>
      </w:r>
      <w:r>
        <w:t>» figure sur les publications qui assureront la promotion du stage / projet de recherche pour lequel il aura été distingué.</w:t>
      </w:r>
    </w:p>
    <w:p w14:paraId="192F88E3" w14:textId="70445C75" w:rsidR="00C43996" w:rsidRDefault="00C43996" w:rsidP="00C54EDE">
      <w:pPr>
        <w:spacing w:line="240" w:lineRule="auto"/>
        <w:jc w:val="both"/>
      </w:pPr>
    </w:p>
    <w:p w14:paraId="099BE7BF" w14:textId="307A3418" w:rsidR="00C43996" w:rsidRPr="007E4F69" w:rsidRDefault="00C43996" w:rsidP="00C54EDE">
      <w:pPr>
        <w:spacing w:line="240" w:lineRule="auto"/>
        <w:jc w:val="both"/>
        <w:rPr>
          <w:b/>
          <w:bCs/>
        </w:rPr>
      </w:pPr>
      <w:r w:rsidRPr="007E4F69">
        <w:rPr>
          <w:b/>
          <w:bCs/>
        </w:rPr>
        <w:t>ARTICLE 3 : JURY, CRITERES D’EVALUATION ET MONTANT DE LA BOURSE</w:t>
      </w:r>
    </w:p>
    <w:p w14:paraId="5B2D42B3" w14:textId="5BC73D3B" w:rsidR="00C43996" w:rsidRPr="007E4F69" w:rsidRDefault="00C43996" w:rsidP="00C54EDE">
      <w:pPr>
        <w:spacing w:line="240" w:lineRule="auto"/>
        <w:jc w:val="both"/>
        <w:rPr>
          <w:b/>
          <w:bCs/>
        </w:rPr>
      </w:pPr>
      <w:r w:rsidRPr="007E4F69">
        <w:rPr>
          <w:b/>
          <w:bCs/>
        </w:rPr>
        <w:t xml:space="preserve">3.1 Jury </w:t>
      </w:r>
    </w:p>
    <w:p w14:paraId="0584D8EE" w14:textId="7A9F4D34" w:rsidR="00C43996" w:rsidRDefault="00A01A0D" w:rsidP="00C54EDE">
      <w:pPr>
        <w:spacing w:line="240" w:lineRule="auto"/>
        <w:jc w:val="both"/>
      </w:pPr>
      <w:r>
        <w:t>Le jury est composé d</w:t>
      </w:r>
      <w:r w:rsidR="006C2382">
        <w:t xml:space="preserve">e la </w:t>
      </w:r>
      <w:r w:rsidR="00E24064">
        <w:t>titulaire et</w:t>
      </w:r>
      <w:r w:rsidR="006C2382">
        <w:t xml:space="preserve"> de l’animatrice </w:t>
      </w:r>
      <w:r>
        <w:t>de la chaire « Agroénergies pour une agriculture durable ».</w:t>
      </w:r>
    </w:p>
    <w:p w14:paraId="00B623F6" w14:textId="49DE959E" w:rsidR="00A01A0D" w:rsidRDefault="00A01A0D" w:rsidP="00C54EDE">
      <w:pPr>
        <w:spacing w:line="240" w:lineRule="auto"/>
        <w:jc w:val="both"/>
      </w:pPr>
      <w:r>
        <w:t xml:space="preserve">La sélection se déroule de la façon suivante : </w:t>
      </w:r>
    </w:p>
    <w:p w14:paraId="7B1E9907" w14:textId="116B4056" w:rsidR="00A01A0D" w:rsidRDefault="00A01A0D" w:rsidP="00C54EDE">
      <w:pPr>
        <w:spacing w:line="240" w:lineRule="auto"/>
        <w:jc w:val="both"/>
      </w:pPr>
      <w:r>
        <w:t xml:space="preserve">Le </w:t>
      </w:r>
      <w:r w:rsidR="006C2382">
        <w:t>jury</w:t>
      </w:r>
      <w:r>
        <w:t xml:space="preserve"> de la chaire évaluera les candidatures selon les critères décrit à l’article « 3.2. Critères d’évaluation des dossiers de candidature », et procédera à la sélection des candidats retenus. </w:t>
      </w:r>
    </w:p>
    <w:p w14:paraId="4DE75139" w14:textId="77777777" w:rsidR="00C119A9" w:rsidRPr="00C119A9" w:rsidRDefault="00C119A9" w:rsidP="00C54EDE">
      <w:pPr>
        <w:spacing w:before="100" w:beforeAutospacing="1" w:after="100" w:afterAutospacing="1" w:line="240" w:lineRule="auto"/>
        <w:rPr>
          <w:rFonts w:eastAsia="Times New Roman" w:cstheme="minorHAnsi"/>
          <w:lang w:eastAsia="fr-FR"/>
        </w:rPr>
      </w:pPr>
      <w:r w:rsidRPr="00C119A9">
        <w:rPr>
          <w:rFonts w:eastAsia="Times New Roman" w:cstheme="minorHAnsi"/>
          <w:b/>
          <w:bCs/>
          <w:lang w:eastAsia="fr-FR"/>
        </w:rPr>
        <w:t>3.2 Critères d'évaluation des candidatures</w:t>
      </w:r>
    </w:p>
    <w:p w14:paraId="3E23D1C5" w14:textId="77777777" w:rsidR="00C119A9" w:rsidRPr="00C119A9" w:rsidRDefault="00C119A9" w:rsidP="00C54EDE">
      <w:pPr>
        <w:spacing w:before="100" w:beforeAutospacing="1" w:after="100" w:afterAutospacing="1" w:line="240" w:lineRule="auto"/>
        <w:rPr>
          <w:rFonts w:eastAsia="Times New Roman" w:cstheme="minorHAnsi"/>
          <w:lang w:eastAsia="fr-FR"/>
        </w:rPr>
      </w:pPr>
      <w:r w:rsidRPr="00C119A9">
        <w:rPr>
          <w:rFonts w:eastAsia="Times New Roman" w:cstheme="minorHAnsi"/>
          <w:lang w:eastAsia="fr-FR"/>
        </w:rPr>
        <w:t>Les dossiers seront évalués notamment au regard :</w:t>
      </w:r>
    </w:p>
    <w:p w14:paraId="7F335924" w14:textId="77777777" w:rsidR="00C119A9" w:rsidRPr="00C119A9" w:rsidRDefault="00C119A9" w:rsidP="00C54EDE">
      <w:pPr>
        <w:numPr>
          <w:ilvl w:val="0"/>
          <w:numId w:val="3"/>
        </w:numPr>
        <w:spacing w:before="100" w:beforeAutospacing="1" w:after="100" w:afterAutospacing="1" w:line="240" w:lineRule="auto"/>
        <w:rPr>
          <w:rFonts w:eastAsia="Times New Roman" w:cstheme="minorHAnsi"/>
          <w:lang w:eastAsia="fr-FR"/>
        </w:rPr>
      </w:pPr>
      <w:r w:rsidRPr="00C119A9">
        <w:rPr>
          <w:rFonts w:eastAsia="Times New Roman" w:cstheme="minorHAnsi"/>
          <w:lang w:eastAsia="fr-FR"/>
        </w:rPr>
        <w:t xml:space="preserve">de la pertinence du sujet de stage au regard des thématiques de la chaire ; </w:t>
      </w:r>
    </w:p>
    <w:p w14:paraId="6FEFAD77" w14:textId="77777777" w:rsidR="00C119A9" w:rsidRPr="00C119A9" w:rsidRDefault="00C119A9" w:rsidP="00C54EDE">
      <w:pPr>
        <w:numPr>
          <w:ilvl w:val="0"/>
          <w:numId w:val="3"/>
        </w:numPr>
        <w:spacing w:before="100" w:beforeAutospacing="1" w:after="100" w:afterAutospacing="1" w:line="240" w:lineRule="auto"/>
        <w:rPr>
          <w:rFonts w:eastAsia="Times New Roman" w:cstheme="minorHAnsi"/>
          <w:lang w:eastAsia="fr-FR"/>
        </w:rPr>
      </w:pPr>
      <w:r w:rsidRPr="00C119A9">
        <w:rPr>
          <w:rFonts w:eastAsia="Times New Roman" w:cstheme="minorHAnsi"/>
          <w:lang w:eastAsia="fr-FR"/>
        </w:rPr>
        <w:t xml:space="preserve">de la qualité scientifique et technique du projet ; </w:t>
      </w:r>
    </w:p>
    <w:p w14:paraId="58DEA3F1" w14:textId="77777777" w:rsidR="00C119A9" w:rsidRPr="00C119A9" w:rsidRDefault="00C119A9" w:rsidP="00C54EDE">
      <w:pPr>
        <w:numPr>
          <w:ilvl w:val="0"/>
          <w:numId w:val="3"/>
        </w:numPr>
        <w:spacing w:before="100" w:beforeAutospacing="1" w:after="100" w:afterAutospacing="1" w:line="240" w:lineRule="auto"/>
        <w:rPr>
          <w:rFonts w:eastAsia="Times New Roman" w:cstheme="minorHAnsi"/>
          <w:lang w:eastAsia="fr-FR"/>
        </w:rPr>
      </w:pPr>
      <w:r w:rsidRPr="00C119A9">
        <w:rPr>
          <w:rFonts w:eastAsia="Times New Roman" w:cstheme="minorHAnsi"/>
          <w:lang w:eastAsia="fr-FR"/>
        </w:rPr>
        <w:t xml:space="preserve">de la motivation du candidat ; </w:t>
      </w:r>
    </w:p>
    <w:p w14:paraId="70443C2D" w14:textId="77777777" w:rsidR="00C119A9" w:rsidRPr="00C119A9" w:rsidRDefault="00C119A9" w:rsidP="00C54EDE">
      <w:pPr>
        <w:numPr>
          <w:ilvl w:val="0"/>
          <w:numId w:val="3"/>
        </w:numPr>
        <w:spacing w:before="100" w:beforeAutospacing="1" w:after="100" w:afterAutospacing="1" w:line="240" w:lineRule="auto"/>
        <w:rPr>
          <w:rFonts w:eastAsia="Times New Roman" w:cstheme="minorHAnsi"/>
          <w:lang w:eastAsia="fr-FR"/>
        </w:rPr>
      </w:pPr>
      <w:r w:rsidRPr="00C119A9">
        <w:rPr>
          <w:rFonts w:eastAsia="Times New Roman" w:cstheme="minorHAnsi"/>
          <w:lang w:eastAsia="fr-FR"/>
        </w:rPr>
        <w:t xml:space="preserve">de l'impact potentiel des travaux pour les transitions agricoles et énergétiques ; </w:t>
      </w:r>
    </w:p>
    <w:p w14:paraId="04C56C35" w14:textId="77777777" w:rsidR="00C119A9" w:rsidRPr="00C119A9" w:rsidRDefault="00C119A9" w:rsidP="00C54EDE">
      <w:pPr>
        <w:numPr>
          <w:ilvl w:val="0"/>
          <w:numId w:val="3"/>
        </w:numPr>
        <w:spacing w:before="100" w:beforeAutospacing="1" w:after="100" w:afterAutospacing="1" w:line="240" w:lineRule="auto"/>
        <w:rPr>
          <w:rFonts w:eastAsia="Times New Roman" w:cstheme="minorHAnsi"/>
          <w:lang w:eastAsia="fr-FR"/>
        </w:rPr>
      </w:pPr>
      <w:r w:rsidRPr="00C119A9">
        <w:rPr>
          <w:rFonts w:eastAsia="Times New Roman" w:cstheme="minorHAnsi"/>
          <w:lang w:eastAsia="fr-FR"/>
        </w:rPr>
        <w:lastRenderedPageBreak/>
        <w:t xml:space="preserve">de la cohérence du projet professionnel de l'étudiant. </w:t>
      </w:r>
    </w:p>
    <w:p w14:paraId="24D4E96C" w14:textId="77777777" w:rsidR="00C119A9" w:rsidRPr="00C119A9" w:rsidRDefault="00C119A9" w:rsidP="00C54EDE">
      <w:pPr>
        <w:spacing w:before="100" w:beforeAutospacing="1" w:after="100" w:afterAutospacing="1" w:line="240" w:lineRule="auto"/>
        <w:rPr>
          <w:rFonts w:ascii="Times New Roman" w:eastAsia="Times New Roman" w:hAnsi="Times New Roman" w:cs="Times New Roman"/>
          <w:sz w:val="24"/>
          <w:szCs w:val="24"/>
          <w:lang w:eastAsia="fr-FR"/>
        </w:rPr>
      </w:pPr>
      <w:r w:rsidRPr="00C119A9">
        <w:rPr>
          <w:rFonts w:eastAsia="Times New Roman" w:cstheme="minorHAnsi"/>
          <w:lang w:eastAsia="fr-FR"/>
        </w:rPr>
        <w:t>À qualité équivalente, une attention particulière sera portée à la situation sociale des candidats bénéficiaires d'une bourse sur critères sociaux.</w:t>
      </w:r>
    </w:p>
    <w:p w14:paraId="55BD92F2" w14:textId="64BB33BD" w:rsidR="00A01A0D" w:rsidRDefault="00A01A0D" w:rsidP="00C54EDE">
      <w:pPr>
        <w:spacing w:line="240" w:lineRule="auto"/>
        <w:jc w:val="both"/>
      </w:pPr>
    </w:p>
    <w:p w14:paraId="7CBCD417" w14:textId="05D87F94" w:rsidR="00A01A0D" w:rsidRPr="007E4F69" w:rsidRDefault="00A01A0D" w:rsidP="00C54EDE">
      <w:pPr>
        <w:spacing w:line="240" w:lineRule="auto"/>
        <w:jc w:val="both"/>
        <w:rPr>
          <w:b/>
          <w:bCs/>
        </w:rPr>
      </w:pPr>
      <w:r w:rsidRPr="007E4F69">
        <w:rPr>
          <w:b/>
          <w:bCs/>
        </w:rPr>
        <w:t>3.</w:t>
      </w:r>
      <w:r w:rsidR="00C119A9">
        <w:rPr>
          <w:b/>
          <w:bCs/>
        </w:rPr>
        <w:t>3</w:t>
      </w:r>
      <w:r w:rsidRPr="007E4F69">
        <w:rPr>
          <w:b/>
          <w:bCs/>
        </w:rPr>
        <w:t xml:space="preserve"> Montant</w:t>
      </w:r>
      <w:r w:rsidR="00BE368B">
        <w:rPr>
          <w:b/>
          <w:bCs/>
        </w:rPr>
        <w:t xml:space="preserve"> et versement</w:t>
      </w:r>
      <w:r w:rsidRPr="007E4F69">
        <w:rPr>
          <w:b/>
          <w:bCs/>
        </w:rPr>
        <w:t xml:space="preserve"> des bourses</w:t>
      </w:r>
    </w:p>
    <w:p w14:paraId="5BB451B3" w14:textId="034B7FBD" w:rsidR="00A01A0D" w:rsidRDefault="00A01A0D" w:rsidP="00C54EDE">
      <w:pPr>
        <w:spacing w:line="240" w:lineRule="auto"/>
        <w:jc w:val="both"/>
      </w:pPr>
      <w:r>
        <w:t xml:space="preserve">La chaire « Agroénergies pour une agriculture durable » attribue une bourse de mobilité de 2 000 euros par lauréat, </w:t>
      </w:r>
      <w:r w:rsidRPr="00A01A0D">
        <w:rPr>
          <w:u w:val="single"/>
        </w:rPr>
        <w:t>dans la limite de 5 dossier</w:t>
      </w:r>
      <w:r w:rsidR="007F5622">
        <w:rPr>
          <w:u w:val="single"/>
        </w:rPr>
        <w:t>s</w:t>
      </w:r>
      <w:r w:rsidRPr="00A01A0D">
        <w:rPr>
          <w:u w:val="single"/>
        </w:rPr>
        <w:t>.</w:t>
      </w:r>
      <w:r>
        <w:t xml:space="preserve"> Les bourses seront versées par virement </w:t>
      </w:r>
      <w:r w:rsidR="00C119A9">
        <w:t>en une seule fois. L</w:t>
      </w:r>
      <w:r>
        <w:t xml:space="preserve">es lauréats devront fournir un Relevé d’Identité Bancaire en vue du versement des bourses.  </w:t>
      </w:r>
    </w:p>
    <w:p w14:paraId="29AAA8D7" w14:textId="14F1E449" w:rsidR="00A01A0D" w:rsidRDefault="00C119A9" w:rsidP="00C54EDE">
      <w:pPr>
        <w:spacing w:line="240" w:lineRule="auto"/>
        <w:jc w:val="both"/>
      </w:pPr>
      <w:r>
        <w:t>Le jury se réserve le droit de ne pas attribuer tout ou partie des bourses si les candidatures reçues ne présentent pas un niveau de qualité suffisant.</w:t>
      </w:r>
    </w:p>
    <w:p w14:paraId="328D41CD" w14:textId="77777777" w:rsidR="00BE368B" w:rsidRDefault="00BE368B" w:rsidP="00C54EDE">
      <w:pPr>
        <w:spacing w:line="240" w:lineRule="auto"/>
        <w:jc w:val="both"/>
        <w:rPr>
          <w:b/>
          <w:bCs/>
        </w:rPr>
      </w:pPr>
    </w:p>
    <w:p w14:paraId="4D8BFA24" w14:textId="736CDDFE" w:rsidR="00A01A0D" w:rsidRPr="007E4F69" w:rsidRDefault="00A01A0D" w:rsidP="00C54EDE">
      <w:pPr>
        <w:spacing w:line="240" w:lineRule="auto"/>
        <w:jc w:val="both"/>
        <w:rPr>
          <w:b/>
          <w:bCs/>
        </w:rPr>
      </w:pPr>
      <w:r w:rsidRPr="007E4F69">
        <w:rPr>
          <w:b/>
          <w:bCs/>
        </w:rPr>
        <w:t>ARTICLE 4 : DEROULEMENT DE L’ATTRIBUTION DES BOURSES ET CALENDRIER</w:t>
      </w:r>
    </w:p>
    <w:p w14:paraId="4F2D3171" w14:textId="0ACBE44B" w:rsidR="00A01A0D" w:rsidRDefault="00A01A0D" w:rsidP="00C54EDE">
      <w:pPr>
        <w:spacing w:line="240" w:lineRule="auto"/>
        <w:jc w:val="both"/>
      </w:pPr>
      <w:r>
        <w:t>Pour l’année 202</w:t>
      </w:r>
      <w:r w:rsidR="001E04D2">
        <w:t>7</w:t>
      </w:r>
      <w:r>
        <w:t xml:space="preserve">, l’attribution des bourses se déroulera de la façon suivante : </w:t>
      </w:r>
    </w:p>
    <w:p w14:paraId="1D2BCC69" w14:textId="5B4561A5" w:rsidR="00A01A0D" w:rsidRDefault="007E4F69" w:rsidP="00C54EDE">
      <w:pPr>
        <w:pStyle w:val="Paragraphedeliste"/>
        <w:numPr>
          <w:ilvl w:val="0"/>
          <w:numId w:val="1"/>
        </w:numPr>
        <w:spacing w:line="240" w:lineRule="auto"/>
        <w:jc w:val="both"/>
      </w:pPr>
      <w:r>
        <w:t>Le 1</w:t>
      </w:r>
      <w:r w:rsidR="001E04D2">
        <w:t>4</w:t>
      </w:r>
      <w:r>
        <w:t>/09/202</w:t>
      </w:r>
      <w:r w:rsidR="001E04D2">
        <w:t>6</w:t>
      </w:r>
      <w:r>
        <w:t xml:space="preserve"> : diffusion de l’appel à candidature ; </w:t>
      </w:r>
    </w:p>
    <w:p w14:paraId="1E3A1084" w14:textId="6EBCEE58" w:rsidR="007E4F69" w:rsidRDefault="007E4F69" w:rsidP="00C54EDE">
      <w:pPr>
        <w:pStyle w:val="Paragraphedeliste"/>
        <w:numPr>
          <w:ilvl w:val="0"/>
          <w:numId w:val="1"/>
        </w:numPr>
        <w:spacing w:line="240" w:lineRule="auto"/>
        <w:jc w:val="both"/>
      </w:pPr>
      <w:r>
        <w:t xml:space="preserve">Jusqu’au </w:t>
      </w:r>
      <w:r w:rsidR="001E04D2">
        <w:t>4</w:t>
      </w:r>
      <w:r>
        <w:t>/1</w:t>
      </w:r>
      <w:r w:rsidR="004D3639">
        <w:t>2</w:t>
      </w:r>
      <w:r>
        <w:t>/202</w:t>
      </w:r>
      <w:r w:rsidR="001E04D2">
        <w:t>6</w:t>
      </w:r>
      <w:r>
        <w:t xml:space="preserve"> : envoi des candidatures par email selon les conditions décrites à l’article « 2.4. Envoi des dossiers de candidature » ; </w:t>
      </w:r>
    </w:p>
    <w:p w14:paraId="2D767E08" w14:textId="0F16EA2D" w:rsidR="007E4F69" w:rsidRDefault="007E4F69" w:rsidP="00C54EDE">
      <w:pPr>
        <w:pStyle w:val="Paragraphedeliste"/>
        <w:numPr>
          <w:ilvl w:val="0"/>
          <w:numId w:val="1"/>
        </w:numPr>
        <w:spacing w:line="240" w:lineRule="auto"/>
        <w:jc w:val="both"/>
      </w:pPr>
      <w:r>
        <w:t xml:space="preserve">Du </w:t>
      </w:r>
      <w:r w:rsidR="001E04D2">
        <w:t>7</w:t>
      </w:r>
      <w:r>
        <w:t>/1</w:t>
      </w:r>
      <w:r w:rsidR="008B5B38">
        <w:t>2</w:t>
      </w:r>
      <w:r>
        <w:t>/202</w:t>
      </w:r>
      <w:r w:rsidR="001E04D2">
        <w:t>6</w:t>
      </w:r>
      <w:r>
        <w:t xml:space="preserve"> au </w:t>
      </w:r>
      <w:r w:rsidR="008B5B38">
        <w:t>1</w:t>
      </w:r>
      <w:r w:rsidR="001E04D2">
        <w:t>7</w:t>
      </w:r>
      <w:r>
        <w:t>/1</w:t>
      </w:r>
      <w:r w:rsidR="008B5B38">
        <w:t>2</w:t>
      </w:r>
      <w:r>
        <w:t>/20</w:t>
      </w:r>
      <w:r w:rsidR="001E04D2">
        <w:t>26</w:t>
      </w:r>
      <w:r>
        <w:t xml:space="preserve"> : sélection des candidats ; </w:t>
      </w:r>
    </w:p>
    <w:p w14:paraId="0107D840" w14:textId="3106B1B1" w:rsidR="007E4F69" w:rsidRDefault="007E4F69" w:rsidP="00C54EDE">
      <w:pPr>
        <w:pStyle w:val="Paragraphedeliste"/>
        <w:numPr>
          <w:ilvl w:val="0"/>
          <w:numId w:val="1"/>
        </w:numPr>
        <w:spacing w:line="240" w:lineRule="auto"/>
        <w:jc w:val="both"/>
      </w:pPr>
      <w:r>
        <w:t xml:space="preserve">Le </w:t>
      </w:r>
      <w:r w:rsidR="00697654">
        <w:t>1</w:t>
      </w:r>
      <w:r w:rsidR="001E04D2">
        <w:t>8</w:t>
      </w:r>
      <w:r>
        <w:t>/1</w:t>
      </w:r>
      <w:r w:rsidR="00697654">
        <w:t>2</w:t>
      </w:r>
      <w:r>
        <w:t>/202</w:t>
      </w:r>
      <w:r w:rsidR="001E04D2">
        <w:t>6</w:t>
      </w:r>
      <w:r>
        <w:t> : envoi d’un mail de confirmation avec accusé de réception des candidatures retenues.</w:t>
      </w:r>
    </w:p>
    <w:p w14:paraId="5D9DFFD9" w14:textId="5DA30E21" w:rsidR="00AD3DBA" w:rsidRPr="00C119A9" w:rsidRDefault="000A2542" w:rsidP="00C54EDE">
      <w:pPr>
        <w:spacing w:line="240" w:lineRule="auto"/>
        <w:jc w:val="both"/>
        <w:rPr>
          <w:rFonts w:cstheme="minorHAnsi"/>
        </w:rPr>
      </w:pPr>
      <w:r w:rsidRPr="00C119A9">
        <w:rPr>
          <w:rFonts w:cstheme="minorHAnsi"/>
        </w:rPr>
        <w:t xml:space="preserve"> </w:t>
      </w:r>
    </w:p>
    <w:p w14:paraId="41353E04" w14:textId="7185411E" w:rsidR="007E4F69" w:rsidRPr="007E4F69" w:rsidRDefault="007E4F69" w:rsidP="00C54EDE">
      <w:pPr>
        <w:spacing w:line="240" w:lineRule="auto"/>
        <w:jc w:val="both"/>
        <w:rPr>
          <w:b/>
          <w:bCs/>
        </w:rPr>
      </w:pPr>
      <w:r w:rsidRPr="007E4F69">
        <w:rPr>
          <w:b/>
          <w:bCs/>
        </w:rPr>
        <w:t xml:space="preserve">ARTICLE </w:t>
      </w:r>
      <w:r w:rsidR="00BE368B">
        <w:rPr>
          <w:b/>
          <w:bCs/>
        </w:rPr>
        <w:t>5</w:t>
      </w:r>
      <w:r w:rsidRPr="007E4F69">
        <w:rPr>
          <w:b/>
          <w:bCs/>
        </w:rPr>
        <w:t> : AUTRES DISPOSITIONS</w:t>
      </w:r>
    </w:p>
    <w:p w14:paraId="7310F964" w14:textId="0034E0CB" w:rsidR="007E4F69" w:rsidRDefault="007E4F69" w:rsidP="00C54EDE">
      <w:pPr>
        <w:spacing w:line="240" w:lineRule="auto"/>
        <w:jc w:val="both"/>
      </w:pPr>
      <w:r>
        <w:t xml:space="preserve">L’organisateur se réserve le droit, sans engager sa responsabilité : </w:t>
      </w:r>
    </w:p>
    <w:p w14:paraId="07A08525" w14:textId="0B8C62A2" w:rsidR="007E4F69" w:rsidRDefault="007E4F69" w:rsidP="00C54EDE">
      <w:pPr>
        <w:pStyle w:val="Paragraphedeliste"/>
        <w:numPr>
          <w:ilvl w:val="0"/>
          <w:numId w:val="1"/>
        </w:numPr>
        <w:spacing w:line="240" w:lineRule="auto"/>
        <w:jc w:val="both"/>
      </w:pPr>
      <w:r>
        <w:t>De modifier la valeur globale de la dotation ou le nombre de bourses énoncés à l’article « 3.3. Montant des bourses » en cas de nombre insuffisant de candidatures de qualité</w:t>
      </w:r>
    </w:p>
    <w:p w14:paraId="23B08C3D" w14:textId="20337828" w:rsidR="007E4F69" w:rsidRDefault="007E4F69" w:rsidP="00C54EDE">
      <w:pPr>
        <w:pStyle w:val="Paragraphedeliste"/>
        <w:numPr>
          <w:ilvl w:val="0"/>
          <w:numId w:val="1"/>
        </w:numPr>
        <w:spacing w:line="240" w:lineRule="auto"/>
        <w:jc w:val="both"/>
      </w:pPr>
      <w:r>
        <w:t xml:space="preserve">De proroger, d’écourter, de modifier le calendrier de déroulement ou </w:t>
      </w:r>
      <w:r w:rsidR="00C72343">
        <w:t>d</w:t>
      </w:r>
      <w:r>
        <w:t xml:space="preserve">’annuler la présente opération si : </w:t>
      </w:r>
    </w:p>
    <w:p w14:paraId="035A91D5" w14:textId="75B8367F" w:rsidR="007E4F69" w:rsidRDefault="007E4F69" w:rsidP="00C54EDE">
      <w:pPr>
        <w:pStyle w:val="Paragraphedeliste"/>
        <w:numPr>
          <w:ilvl w:val="0"/>
          <w:numId w:val="2"/>
        </w:numPr>
        <w:spacing w:line="240" w:lineRule="auto"/>
        <w:jc w:val="both"/>
      </w:pPr>
      <w:r>
        <w:t>La qualité des dossiers de candidature est insuffisante</w:t>
      </w:r>
    </w:p>
    <w:p w14:paraId="370F9F26" w14:textId="11A172EA" w:rsidR="007E4F69" w:rsidRDefault="007E4F69" w:rsidP="00C54EDE">
      <w:pPr>
        <w:pStyle w:val="Paragraphedeliste"/>
        <w:numPr>
          <w:ilvl w:val="0"/>
          <w:numId w:val="2"/>
        </w:numPr>
        <w:spacing w:line="240" w:lineRule="auto"/>
        <w:jc w:val="both"/>
      </w:pPr>
      <w:r>
        <w:t xml:space="preserve">Le nombre de candidats est insuffisant </w:t>
      </w:r>
    </w:p>
    <w:p w14:paraId="79C23AC5" w14:textId="32871A6D" w:rsidR="00C119A9" w:rsidRDefault="00C119A9" w:rsidP="00C54EDE">
      <w:pPr>
        <w:spacing w:line="240" w:lineRule="auto"/>
        <w:jc w:val="both"/>
      </w:pPr>
      <w:r w:rsidRPr="00C119A9">
        <w:rPr>
          <w:rFonts w:eastAsia="Times New Roman" w:cstheme="minorHAnsi"/>
          <w:lang w:eastAsia="fr-FR"/>
        </w:rPr>
        <w:t>En cas d'annulation du stage, de non-départ à l'étranger ou d'interruption anticipée du stage pour un motif autre qu'un cas de force majeure, La Fondation de l'Institut Agro pourra demander le remboursement total ou partiel de la bourse versée</w:t>
      </w:r>
      <w:r w:rsidRPr="00C119A9">
        <w:rPr>
          <w:rFonts w:ascii="Times New Roman" w:eastAsia="Times New Roman" w:hAnsi="Times New Roman" w:cs="Times New Roman"/>
          <w:lang w:eastAsia="fr-FR"/>
        </w:rPr>
        <w:t>.</w:t>
      </w:r>
    </w:p>
    <w:p w14:paraId="1FBA35A3" w14:textId="69406BFF" w:rsidR="007E4F69" w:rsidRDefault="007E4F69" w:rsidP="00C54EDE">
      <w:pPr>
        <w:spacing w:line="240" w:lineRule="auto"/>
        <w:jc w:val="both"/>
      </w:pPr>
    </w:p>
    <w:p w14:paraId="677BF8EA" w14:textId="3942EA0E" w:rsidR="007E4F69" w:rsidRPr="007E4F69" w:rsidRDefault="007E4F69" w:rsidP="00C54EDE">
      <w:pPr>
        <w:spacing w:line="240" w:lineRule="auto"/>
        <w:jc w:val="both"/>
        <w:rPr>
          <w:b/>
          <w:bCs/>
        </w:rPr>
      </w:pPr>
      <w:r w:rsidRPr="007E4F69">
        <w:rPr>
          <w:b/>
          <w:bCs/>
        </w:rPr>
        <w:t>ARTICLE</w:t>
      </w:r>
      <w:r w:rsidR="00BE368B">
        <w:rPr>
          <w:b/>
          <w:bCs/>
        </w:rPr>
        <w:t xml:space="preserve"> 6</w:t>
      </w:r>
      <w:r w:rsidRPr="007E4F69">
        <w:rPr>
          <w:b/>
          <w:bCs/>
        </w:rPr>
        <w:t xml:space="preserve"> : ACCEPTATION DU REGLEMENT ET OBLIGATIONS </w:t>
      </w:r>
    </w:p>
    <w:p w14:paraId="0B42EA5B" w14:textId="0E2B9ED8" w:rsidR="007E4F69" w:rsidRDefault="007E4F69" w:rsidP="00C54EDE">
      <w:pPr>
        <w:spacing w:line="240" w:lineRule="auto"/>
        <w:jc w:val="both"/>
      </w:pPr>
      <w:r>
        <w:t>La demande d’attribution de bourses entraîne, pour les candidats et La Fondation de l’Institut Agro l’acceptation de l’ensemble des clauses du présent règlement.</w:t>
      </w:r>
    </w:p>
    <w:p w14:paraId="55883D9F" w14:textId="77777777" w:rsidR="00C119A9" w:rsidRPr="00C54EDE" w:rsidRDefault="00C119A9" w:rsidP="00C54EDE">
      <w:pPr>
        <w:pStyle w:val="NormalWeb"/>
        <w:rPr>
          <w:rStyle w:val="lev"/>
          <w:rFonts w:asciiTheme="minorHAnsi" w:hAnsiTheme="minorHAnsi" w:cstheme="minorHAnsi"/>
          <w:sz w:val="22"/>
          <w:szCs w:val="22"/>
        </w:rPr>
      </w:pPr>
    </w:p>
    <w:p w14:paraId="12B7531B" w14:textId="17B3D258" w:rsidR="00C119A9" w:rsidRPr="00C54EDE" w:rsidRDefault="00C119A9" w:rsidP="00C54EDE">
      <w:pPr>
        <w:pStyle w:val="NormalWeb"/>
        <w:rPr>
          <w:rFonts w:asciiTheme="minorHAnsi" w:hAnsiTheme="minorHAnsi" w:cstheme="minorHAnsi"/>
          <w:sz w:val="22"/>
          <w:szCs w:val="22"/>
        </w:rPr>
      </w:pPr>
      <w:r w:rsidRPr="00C54EDE">
        <w:rPr>
          <w:rStyle w:val="lev"/>
          <w:rFonts w:asciiTheme="minorHAnsi" w:hAnsiTheme="minorHAnsi" w:cstheme="minorHAnsi"/>
          <w:sz w:val="22"/>
          <w:szCs w:val="22"/>
        </w:rPr>
        <w:t xml:space="preserve">ARTICLE </w:t>
      </w:r>
      <w:r w:rsidR="00BE368B">
        <w:rPr>
          <w:rStyle w:val="lev"/>
          <w:rFonts w:asciiTheme="minorHAnsi" w:hAnsiTheme="minorHAnsi" w:cstheme="minorHAnsi"/>
          <w:sz w:val="22"/>
          <w:szCs w:val="22"/>
        </w:rPr>
        <w:t>7</w:t>
      </w:r>
      <w:r w:rsidRPr="00C54EDE">
        <w:rPr>
          <w:rStyle w:val="lev"/>
          <w:rFonts w:asciiTheme="minorHAnsi" w:hAnsiTheme="minorHAnsi" w:cstheme="minorHAnsi"/>
          <w:sz w:val="22"/>
          <w:szCs w:val="22"/>
        </w:rPr>
        <w:t xml:space="preserve"> : PROTECTION DES DONNÉES PERSONNELLES</w:t>
      </w:r>
    </w:p>
    <w:p w14:paraId="1DFBFD4A" w14:textId="77777777" w:rsidR="00C119A9" w:rsidRDefault="00C119A9" w:rsidP="00C54EDE">
      <w:pPr>
        <w:pStyle w:val="NormalWeb"/>
      </w:pPr>
      <w:r w:rsidRPr="00C54EDE">
        <w:rPr>
          <w:rFonts w:asciiTheme="minorHAnsi" w:hAnsiTheme="minorHAnsi" w:cstheme="minorHAnsi"/>
          <w:sz w:val="22"/>
          <w:szCs w:val="22"/>
        </w:rPr>
        <w:lastRenderedPageBreak/>
        <w:t>Les données personnelles recueillies dans le cadre de l'appel à candidatures sont traitées par La Fondation de l'Institut Agro exclusivement aux fins de gestion du dispositif de bourses. Elles sont conservées pendant la durée nécessaire à l'instruction des dossiers et à la gestion administrative du dispositif. Les candidats disposent d'un droit d'accès, de rectification, d'effacement et de limitation du traitement de leurs données conformément à la réglementation en vigueur.</w:t>
      </w:r>
    </w:p>
    <w:p w14:paraId="1A898C69" w14:textId="29DC4E9E" w:rsidR="007E4F69" w:rsidRDefault="007E4F69" w:rsidP="007E4F69">
      <w:pPr>
        <w:jc w:val="both"/>
      </w:pPr>
    </w:p>
    <w:p w14:paraId="03C0DF44" w14:textId="4C26799F" w:rsidR="007E4F69" w:rsidRDefault="007E4F69" w:rsidP="007E4F69">
      <w:pPr>
        <w:jc w:val="both"/>
      </w:pPr>
      <w:r>
        <w:t xml:space="preserve">Fait à Dijon le </w:t>
      </w:r>
      <w:r w:rsidR="007C2A5C">
        <w:fldChar w:fldCharType="begin"/>
      </w:r>
      <w:r w:rsidR="007C2A5C">
        <w:instrText xml:space="preserve"> TIME \@ "d MMMM yyyy" </w:instrText>
      </w:r>
      <w:r w:rsidR="007C2A5C">
        <w:fldChar w:fldCharType="separate"/>
      </w:r>
      <w:r w:rsidR="0045445D">
        <w:rPr>
          <w:noProof/>
        </w:rPr>
        <w:t>4 septembre 2026</w:t>
      </w:r>
      <w:r w:rsidR="007C2A5C">
        <w:fldChar w:fldCharType="end"/>
      </w:r>
    </w:p>
    <w:p w14:paraId="72DE904E" w14:textId="65AE0BC7" w:rsidR="007E4F69" w:rsidRDefault="007E4F69" w:rsidP="007E4F69">
      <w:pPr>
        <w:jc w:val="both"/>
      </w:pPr>
      <w:r>
        <w:t xml:space="preserve">Pour la Fondation de l’Institut Agro </w:t>
      </w:r>
    </w:p>
    <w:p w14:paraId="6106BBEA" w14:textId="45D8B07E" w:rsidR="007E4F69" w:rsidRDefault="007E4F69" w:rsidP="007E4F69">
      <w:pPr>
        <w:jc w:val="both"/>
      </w:pPr>
      <w:r>
        <w:t>Agathe ESPOSITO</w:t>
      </w:r>
    </w:p>
    <w:p w14:paraId="24F7B654" w14:textId="74F2A17C" w:rsidR="007E4F69" w:rsidRDefault="007E4F69" w:rsidP="007E4F69">
      <w:pPr>
        <w:jc w:val="both"/>
      </w:pPr>
      <w:r>
        <w:t xml:space="preserve">Déléguée Générale </w:t>
      </w:r>
    </w:p>
    <w:sectPr w:rsidR="007E4F69">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CF8B3B" w14:textId="77777777" w:rsidR="00397617" w:rsidRDefault="00397617" w:rsidP="00B35762">
      <w:pPr>
        <w:spacing w:after="0" w:line="240" w:lineRule="auto"/>
      </w:pPr>
      <w:r>
        <w:separator/>
      </w:r>
    </w:p>
  </w:endnote>
  <w:endnote w:type="continuationSeparator" w:id="0">
    <w:p w14:paraId="352D63F2" w14:textId="77777777" w:rsidR="00397617" w:rsidRDefault="00397617" w:rsidP="00B357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C89D4" w14:textId="544927AE" w:rsidR="00E24064" w:rsidRPr="00E24064" w:rsidRDefault="00E24064">
    <w:pPr>
      <w:pStyle w:val="Pieddepage"/>
      <w:jc w:val="right"/>
      <w:rPr>
        <w:color w:val="000000" w:themeColor="text1"/>
        <w:sz w:val="20"/>
        <w:szCs w:val="20"/>
      </w:rPr>
    </w:pPr>
    <w:r w:rsidRPr="00E24064">
      <w:rPr>
        <w:color w:val="000000" w:themeColor="text1"/>
        <w:sz w:val="20"/>
        <w:szCs w:val="20"/>
      </w:rPr>
      <w:t xml:space="preserve">Règlement bourse mobilité stage 2A </w:t>
    </w:r>
    <w:sdt>
      <w:sdtPr>
        <w:rPr>
          <w:color w:val="000000" w:themeColor="text1"/>
          <w:sz w:val="20"/>
          <w:szCs w:val="20"/>
        </w:rPr>
        <w:id w:val="1758780844"/>
        <w:docPartObj>
          <w:docPartGallery w:val="Page Numbers (Bottom of Page)"/>
          <w:docPartUnique/>
        </w:docPartObj>
      </w:sdtPr>
      <w:sdtEndPr/>
      <w:sdtContent>
        <w:r w:rsidRPr="00E24064">
          <w:rPr>
            <w:color w:val="000000" w:themeColor="text1"/>
            <w:sz w:val="20"/>
            <w:szCs w:val="20"/>
          </w:rPr>
          <w:t xml:space="preserve"> </w:t>
        </w:r>
        <w:r>
          <w:rPr>
            <w:color w:val="000000" w:themeColor="text1"/>
            <w:sz w:val="20"/>
            <w:szCs w:val="20"/>
          </w:rPr>
          <w:t>2026-2027</w:t>
        </w:r>
        <w:r w:rsidRPr="00E24064">
          <w:rPr>
            <w:color w:val="000000" w:themeColor="text1"/>
            <w:sz w:val="20"/>
            <w:szCs w:val="20"/>
          </w:rPr>
          <w:t xml:space="preserve">      Page | </w:t>
        </w:r>
        <w:r w:rsidRPr="00E24064">
          <w:rPr>
            <w:color w:val="000000" w:themeColor="text1"/>
            <w:sz w:val="20"/>
            <w:szCs w:val="20"/>
          </w:rPr>
          <w:fldChar w:fldCharType="begin"/>
        </w:r>
        <w:r w:rsidRPr="00E24064">
          <w:rPr>
            <w:color w:val="000000" w:themeColor="text1"/>
            <w:sz w:val="20"/>
            <w:szCs w:val="20"/>
          </w:rPr>
          <w:instrText>PAGE   \* MERGEFORMAT</w:instrText>
        </w:r>
        <w:r w:rsidRPr="00E24064">
          <w:rPr>
            <w:color w:val="000000" w:themeColor="text1"/>
            <w:sz w:val="20"/>
            <w:szCs w:val="20"/>
          </w:rPr>
          <w:fldChar w:fldCharType="separate"/>
        </w:r>
        <w:r w:rsidR="0045445D">
          <w:rPr>
            <w:noProof/>
            <w:color w:val="000000" w:themeColor="text1"/>
            <w:sz w:val="20"/>
            <w:szCs w:val="20"/>
          </w:rPr>
          <w:t>1</w:t>
        </w:r>
        <w:r w:rsidRPr="00E24064">
          <w:rPr>
            <w:color w:val="000000" w:themeColor="text1"/>
            <w:sz w:val="20"/>
            <w:szCs w:val="20"/>
          </w:rPr>
          <w:fldChar w:fldCharType="end"/>
        </w:r>
        <w:r w:rsidRPr="00E24064">
          <w:rPr>
            <w:color w:val="000000" w:themeColor="text1"/>
            <w:sz w:val="20"/>
            <w:szCs w:val="20"/>
          </w:rPr>
          <w:t xml:space="preserve"> </w:t>
        </w:r>
      </w:sdtContent>
    </w:sdt>
  </w:p>
  <w:p w14:paraId="65250FFE" w14:textId="77777777" w:rsidR="00E24064" w:rsidRDefault="00E24064" w:rsidP="00E24064">
    <w:pPr>
      <w:pStyle w:val="Pieddepag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9DAD2B" w14:textId="77777777" w:rsidR="00397617" w:rsidRDefault="00397617" w:rsidP="00B35762">
      <w:pPr>
        <w:spacing w:after="0" w:line="240" w:lineRule="auto"/>
      </w:pPr>
      <w:r>
        <w:separator/>
      </w:r>
    </w:p>
  </w:footnote>
  <w:footnote w:type="continuationSeparator" w:id="0">
    <w:p w14:paraId="524CCE97" w14:textId="77777777" w:rsidR="00397617" w:rsidRDefault="00397617" w:rsidP="00B357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7F009D"/>
    <w:multiLevelType w:val="multilevel"/>
    <w:tmpl w:val="8B12A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D75BE8"/>
    <w:multiLevelType w:val="hybridMultilevel"/>
    <w:tmpl w:val="173CB62A"/>
    <w:lvl w:ilvl="0" w:tplc="040C0001">
      <w:start w:val="1"/>
      <w:numFmt w:val="bullet"/>
      <w:lvlText w:val=""/>
      <w:lvlJc w:val="left"/>
      <w:pPr>
        <w:ind w:left="2136" w:hanging="360"/>
      </w:pPr>
      <w:rPr>
        <w:rFonts w:ascii="Symbol" w:hAnsi="Symbol"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2" w15:restartNumberingAfterBreak="0">
    <w:nsid w:val="7EEE4EE2"/>
    <w:multiLevelType w:val="hybridMultilevel"/>
    <w:tmpl w:val="28E435EC"/>
    <w:lvl w:ilvl="0" w:tplc="44723BDE">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4B2"/>
    <w:rsid w:val="00071EF5"/>
    <w:rsid w:val="000A2542"/>
    <w:rsid w:val="001263EE"/>
    <w:rsid w:val="001C0534"/>
    <w:rsid w:val="001E04D2"/>
    <w:rsid w:val="00355182"/>
    <w:rsid w:val="00395BED"/>
    <w:rsid w:val="00397617"/>
    <w:rsid w:val="0045445D"/>
    <w:rsid w:val="004B583F"/>
    <w:rsid w:val="004D3639"/>
    <w:rsid w:val="004E11BD"/>
    <w:rsid w:val="004E3E87"/>
    <w:rsid w:val="00620F64"/>
    <w:rsid w:val="00624532"/>
    <w:rsid w:val="00635FEF"/>
    <w:rsid w:val="00697654"/>
    <w:rsid w:val="006C2382"/>
    <w:rsid w:val="006E1650"/>
    <w:rsid w:val="007049B4"/>
    <w:rsid w:val="0078230F"/>
    <w:rsid w:val="007C2A5C"/>
    <w:rsid w:val="007E4F69"/>
    <w:rsid w:val="007F5622"/>
    <w:rsid w:val="0085026D"/>
    <w:rsid w:val="00853C64"/>
    <w:rsid w:val="008B5B38"/>
    <w:rsid w:val="008E1BBF"/>
    <w:rsid w:val="008F65A6"/>
    <w:rsid w:val="00A01A0D"/>
    <w:rsid w:val="00A46C2A"/>
    <w:rsid w:val="00AD3DBA"/>
    <w:rsid w:val="00AF1CE9"/>
    <w:rsid w:val="00B35762"/>
    <w:rsid w:val="00BE368B"/>
    <w:rsid w:val="00BF06C7"/>
    <w:rsid w:val="00C119A9"/>
    <w:rsid w:val="00C43996"/>
    <w:rsid w:val="00C50EC8"/>
    <w:rsid w:val="00C54EDE"/>
    <w:rsid w:val="00C72343"/>
    <w:rsid w:val="00C765D9"/>
    <w:rsid w:val="00CD0912"/>
    <w:rsid w:val="00DE3A3C"/>
    <w:rsid w:val="00DF181B"/>
    <w:rsid w:val="00E014B2"/>
    <w:rsid w:val="00E24064"/>
    <w:rsid w:val="00E97CF9"/>
    <w:rsid w:val="00EF603C"/>
    <w:rsid w:val="00F61E9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B32278"/>
  <w15:chartTrackingRefBased/>
  <w15:docId w15:val="{8AEEB684-4FD4-4773-911C-94EC89378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3">
    <w:name w:val="heading 3"/>
    <w:basedOn w:val="Normal"/>
    <w:link w:val="Titre3Car"/>
    <w:uiPriority w:val="9"/>
    <w:qFormat/>
    <w:rsid w:val="00C119A9"/>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014B2"/>
    <w:pPr>
      <w:ind w:left="720"/>
      <w:contextualSpacing/>
    </w:pPr>
  </w:style>
  <w:style w:type="character" w:styleId="Lienhypertexte">
    <w:name w:val="Hyperlink"/>
    <w:basedOn w:val="Policepardfaut"/>
    <w:uiPriority w:val="99"/>
    <w:unhideWhenUsed/>
    <w:rsid w:val="00C43996"/>
    <w:rPr>
      <w:color w:val="0563C1" w:themeColor="hyperlink"/>
      <w:u w:val="single"/>
    </w:rPr>
  </w:style>
  <w:style w:type="paragraph" w:styleId="En-tte">
    <w:name w:val="header"/>
    <w:basedOn w:val="Normal"/>
    <w:link w:val="En-tteCar"/>
    <w:uiPriority w:val="99"/>
    <w:unhideWhenUsed/>
    <w:rsid w:val="00B35762"/>
    <w:pPr>
      <w:tabs>
        <w:tab w:val="center" w:pos="4536"/>
        <w:tab w:val="right" w:pos="9072"/>
      </w:tabs>
      <w:spacing w:after="0" w:line="240" w:lineRule="auto"/>
    </w:pPr>
  </w:style>
  <w:style w:type="character" w:customStyle="1" w:styleId="En-tteCar">
    <w:name w:val="En-tête Car"/>
    <w:basedOn w:val="Policepardfaut"/>
    <w:link w:val="En-tte"/>
    <w:uiPriority w:val="99"/>
    <w:rsid w:val="00B35762"/>
  </w:style>
  <w:style w:type="paragraph" w:styleId="Pieddepage">
    <w:name w:val="footer"/>
    <w:basedOn w:val="Normal"/>
    <w:link w:val="PieddepageCar"/>
    <w:uiPriority w:val="99"/>
    <w:unhideWhenUsed/>
    <w:rsid w:val="00B3576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35762"/>
  </w:style>
  <w:style w:type="paragraph" w:styleId="NormalWeb">
    <w:name w:val="Normal (Web)"/>
    <w:basedOn w:val="Normal"/>
    <w:uiPriority w:val="99"/>
    <w:semiHidden/>
    <w:unhideWhenUsed/>
    <w:rsid w:val="00C119A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C119A9"/>
    <w:rPr>
      <w:b/>
      <w:bCs/>
    </w:rPr>
  </w:style>
  <w:style w:type="character" w:customStyle="1" w:styleId="Titre3Car">
    <w:name w:val="Titre 3 Car"/>
    <w:basedOn w:val="Policepardfaut"/>
    <w:link w:val="Titre3"/>
    <w:uiPriority w:val="9"/>
    <w:rsid w:val="00C119A9"/>
    <w:rPr>
      <w:rFonts w:ascii="Times New Roman" w:eastAsia="Times New Roman" w:hAnsi="Times New Roman" w:cs="Times New Roman"/>
      <w:b/>
      <w:bCs/>
      <w:sz w:val="27"/>
      <w:szCs w:val="27"/>
      <w:lang w:eastAsia="fr-FR"/>
    </w:rPr>
  </w:style>
  <w:style w:type="character" w:styleId="Marquedecommentaire">
    <w:name w:val="annotation reference"/>
    <w:basedOn w:val="Policepardfaut"/>
    <w:uiPriority w:val="99"/>
    <w:semiHidden/>
    <w:unhideWhenUsed/>
    <w:rsid w:val="006E1650"/>
    <w:rPr>
      <w:sz w:val="16"/>
      <w:szCs w:val="16"/>
    </w:rPr>
  </w:style>
  <w:style w:type="paragraph" w:styleId="Commentaire">
    <w:name w:val="annotation text"/>
    <w:basedOn w:val="Normal"/>
    <w:link w:val="CommentaireCar"/>
    <w:uiPriority w:val="99"/>
    <w:semiHidden/>
    <w:unhideWhenUsed/>
    <w:rsid w:val="006E1650"/>
    <w:pPr>
      <w:spacing w:line="240" w:lineRule="auto"/>
    </w:pPr>
    <w:rPr>
      <w:sz w:val="20"/>
      <w:szCs w:val="20"/>
    </w:rPr>
  </w:style>
  <w:style w:type="character" w:customStyle="1" w:styleId="CommentaireCar">
    <w:name w:val="Commentaire Car"/>
    <w:basedOn w:val="Policepardfaut"/>
    <w:link w:val="Commentaire"/>
    <w:uiPriority w:val="99"/>
    <w:semiHidden/>
    <w:rsid w:val="006E1650"/>
    <w:rPr>
      <w:sz w:val="20"/>
      <w:szCs w:val="20"/>
    </w:rPr>
  </w:style>
  <w:style w:type="paragraph" w:styleId="Objetducommentaire">
    <w:name w:val="annotation subject"/>
    <w:basedOn w:val="Commentaire"/>
    <w:next w:val="Commentaire"/>
    <w:link w:val="ObjetducommentaireCar"/>
    <w:uiPriority w:val="99"/>
    <w:semiHidden/>
    <w:unhideWhenUsed/>
    <w:rsid w:val="006E1650"/>
    <w:rPr>
      <w:b/>
      <w:bCs/>
    </w:rPr>
  </w:style>
  <w:style w:type="character" w:customStyle="1" w:styleId="ObjetducommentaireCar">
    <w:name w:val="Objet du commentaire Car"/>
    <w:basedOn w:val="CommentaireCar"/>
    <w:link w:val="Objetducommentaire"/>
    <w:uiPriority w:val="99"/>
    <w:semiHidden/>
    <w:rsid w:val="006E1650"/>
    <w:rPr>
      <w:b/>
      <w:bCs/>
      <w:sz w:val="20"/>
      <w:szCs w:val="20"/>
    </w:rPr>
  </w:style>
  <w:style w:type="character" w:styleId="Numrodeligne">
    <w:name w:val="line number"/>
    <w:basedOn w:val="Policepardfaut"/>
    <w:uiPriority w:val="99"/>
    <w:semiHidden/>
    <w:unhideWhenUsed/>
    <w:rsid w:val="00E24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9062904">
      <w:bodyDiv w:val="1"/>
      <w:marLeft w:val="0"/>
      <w:marRight w:val="0"/>
      <w:marTop w:val="0"/>
      <w:marBottom w:val="0"/>
      <w:divBdr>
        <w:top w:val="none" w:sz="0" w:space="0" w:color="auto"/>
        <w:left w:val="none" w:sz="0" w:space="0" w:color="auto"/>
        <w:bottom w:val="none" w:sz="0" w:space="0" w:color="auto"/>
        <w:right w:val="none" w:sz="0" w:space="0" w:color="auto"/>
      </w:divBdr>
      <w:divsChild>
        <w:div w:id="16938725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6917335">
      <w:bodyDiv w:val="1"/>
      <w:marLeft w:val="0"/>
      <w:marRight w:val="0"/>
      <w:marTop w:val="0"/>
      <w:marBottom w:val="0"/>
      <w:divBdr>
        <w:top w:val="none" w:sz="0" w:space="0" w:color="auto"/>
        <w:left w:val="none" w:sz="0" w:space="0" w:color="auto"/>
        <w:bottom w:val="none" w:sz="0" w:space="0" w:color="auto"/>
        <w:right w:val="none" w:sz="0" w:space="0" w:color="auto"/>
      </w:divBdr>
    </w:div>
    <w:div w:id="1375229949">
      <w:bodyDiv w:val="1"/>
      <w:marLeft w:val="0"/>
      <w:marRight w:val="0"/>
      <w:marTop w:val="0"/>
      <w:marBottom w:val="0"/>
      <w:divBdr>
        <w:top w:val="none" w:sz="0" w:space="0" w:color="auto"/>
        <w:left w:val="none" w:sz="0" w:space="0" w:color="auto"/>
        <w:bottom w:val="none" w:sz="0" w:space="0" w:color="auto"/>
        <w:right w:val="none" w:sz="0" w:space="0" w:color="auto"/>
      </w:divBdr>
      <w:divsChild>
        <w:div w:id="5082569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elisa.gonvin@agrosupdijon.fr" TargetMode="External"/><Relationship Id="rId4" Type="http://schemas.openxmlformats.org/officeDocument/2006/relationships/settings" Target="settings.xml"/><Relationship Id="rId9" Type="http://schemas.openxmlformats.org/officeDocument/2006/relationships/hyperlink" Target="mailto:sophie.bourgeteau-sadet@agrosupdijon.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D9B527-6C42-4E18-B2C2-E82A8655E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1169</Words>
  <Characters>6432</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Agrosup Dijon</Company>
  <LinksUpToDate>false</LinksUpToDate>
  <CharactersWithSpaces>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gonvin</dc:creator>
  <cp:keywords/>
  <dc:description/>
  <cp:lastModifiedBy>KERHIR-PASQUIER Catherine</cp:lastModifiedBy>
  <cp:revision>2</cp:revision>
  <dcterms:created xsi:type="dcterms:W3CDTF">2026-09-04T08:29:00Z</dcterms:created>
  <dcterms:modified xsi:type="dcterms:W3CDTF">2026-09-04T08:29:00Z</dcterms:modified>
</cp:coreProperties>
</file>